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C1A9E" w14:textId="29E3DABE" w:rsidR="00AF281A" w:rsidRDefault="00AF281A">
      <w:pP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4ABBDF91" wp14:editId="101458CC">
                <wp:simplePos x="0" y="0"/>
                <wp:positionH relativeFrom="column">
                  <wp:posOffset>4671059</wp:posOffset>
                </wp:positionH>
                <wp:positionV relativeFrom="paragraph">
                  <wp:posOffset>-794385</wp:posOffset>
                </wp:positionV>
                <wp:extent cx="1552575" cy="1143000"/>
                <wp:effectExtent l="0" t="0" r="0" b="0"/>
                <wp:wrapNone/>
                <wp:docPr id="1205947216" name="Tekstfelt 1"/>
                <wp:cNvGraphicFramePr/>
                <a:graphic xmlns:a="http://schemas.openxmlformats.org/drawingml/2006/main">
                  <a:graphicData uri="http://schemas.microsoft.com/office/word/2010/wordprocessingShape">
                    <wps:wsp>
                      <wps:cNvSpPr txBox="1"/>
                      <wps:spPr>
                        <a:xfrm>
                          <a:off x="0" y="0"/>
                          <a:ext cx="1552575" cy="1143000"/>
                        </a:xfrm>
                        <a:prstGeom prst="rect">
                          <a:avLst/>
                        </a:prstGeom>
                        <a:noFill/>
                        <a:ln w="6350">
                          <a:noFill/>
                        </a:ln>
                      </wps:spPr>
                      <wps:txbx>
                        <w:txbxContent>
                          <w:p w14:paraId="15441161" w14:textId="66E45C42" w:rsidR="00AF281A" w:rsidRPr="00AF281A" w:rsidRDefault="00AF281A" w:rsidP="00AF281A">
                            <w:r w:rsidRPr="00AF281A">
                              <w:rPr>
                                <w:noProof/>
                              </w:rPr>
                              <w:drawing>
                                <wp:inline distT="0" distB="0" distL="0" distR="0" wp14:anchorId="70FC2C80" wp14:editId="51147554">
                                  <wp:extent cx="1276350" cy="606840"/>
                                  <wp:effectExtent l="0" t="0" r="0" b="3175"/>
                                  <wp:docPr id="1058113258"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8804" cy="608007"/>
                                          </a:xfrm>
                                          <a:prstGeom prst="rect">
                                            <a:avLst/>
                                          </a:prstGeom>
                                          <a:noFill/>
                                          <a:ln>
                                            <a:noFill/>
                                          </a:ln>
                                        </pic:spPr>
                                      </pic:pic>
                                    </a:graphicData>
                                  </a:graphic>
                                </wp:inline>
                              </w:drawing>
                            </w:r>
                          </w:p>
                          <w:p w14:paraId="72F7789D" w14:textId="1ABAEAFF" w:rsidR="00AF281A" w:rsidRPr="00AF281A" w:rsidRDefault="00AF281A">
                            <w:pPr>
                              <w:rPr>
                                <w:b/>
                                <w:bCs/>
                                <w:color w:val="808080" w:themeColor="background1" w:themeShade="80"/>
                                <w:sz w:val="28"/>
                                <w:szCs w:val="28"/>
                              </w:rPr>
                            </w:pPr>
                            <w:r w:rsidRPr="00AF281A">
                              <w:rPr>
                                <w:b/>
                                <w:bCs/>
                                <w:color w:val="808080" w:themeColor="background1" w:themeShade="80"/>
                                <w:sz w:val="28"/>
                                <w:szCs w:val="28"/>
                              </w:rPr>
                              <w:t>gentofte afdeling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BDF91" id="_x0000_t202" coordsize="21600,21600" o:spt="202" path="m,l,21600r21600,l21600,xe">
                <v:stroke joinstyle="miter"/>
                <v:path gradientshapeok="t" o:connecttype="rect"/>
              </v:shapetype>
              <v:shape id="Tekstfelt 1" o:spid="_x0000_s1026" type="#_x0000_t202" style="position:absolute;margin-left:367.8pt;margin-top:-62.55pt;width:122.2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" filled="f" stroked="f" strokeweight=".5pt">
                <v:textbox>
                  <w:txbxContent>
                    <w:p w14:paraId="15441161" w14:textId="66E45C42" w:rsidR="00AF281A" w:rsidRPr="00AF281A" w:rsidRDefault="00AF281A" w:rsidP="00AF281A">
                      <w:r w:rsidRPr="00AF281A">
                        <w:rPr>
                          <w:noProof/>
                        </w:rPr>
                        <w:drawing>
                          <wp:inline distT="0" distB="0" distL="0" distR="0" wp14:anchorId="70FC2C80" wp14:editId="51147554">
                            <wp:extent cx="1276350" cy="606840"/>
                            <wp:effectExtent l="0" t="0" r="0" b="3175"/>
                            <wp:docPr id="1058113258"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8804" cy="608007"/>
                                    </a:xfrm>
                                    <a:prstGeom prst="rect">
                                      <a:avLst/>
                                    </a:prstGeom>
                                    <a:noFill/>
                                    <a:ln>
                                      <a:noFill/>
                                    </a:ln>
                                  </pic:spPr>
                                </pic:pic>
                              </a:graphicData>
                            </a:graphic>
                          </wp:inline>
                        </w:drawing>
                      </w:r>
                    </w:p>
                    <w:p w14:paraId="72F7789D" w14:textId="1ABAEAFF" w:rsidR="00AF281A" w:rsidRPr="00AF281A" w:rsidRDefault="00AF281A">
                      <w:pPr>
                        <w:rPr>
                          <w:b/>
                          <w:bCs/>
                          <w:color w:val="808080" w:themeColor="background1" w:themeShade="80"/>
                          <w:sz w:val="28"/>
                          <w:szCs w:val="28"/>
                        </w:rPr>
                      </w:pPr>
                      <w:proofErr w:type="spellStart"/>
                      <w:r w:rsidRPr="00AF281A">
                        <w:rPr>
                          <w:b/>
                          <w:bCs/>
                          <w:color w:val="808080" w:themeColor="background1" w:themeShade="80"/>
                          <w:sz w:val="28"/>
                          <w:szCs w:val="28"/>
                        </w:rPr>
                        <w:t>gentofte</w:t>
                      </w:r>
                      <w:proofErr w:type="spellEnd"/>
                      <w:r w:rsidRPr="00AF281A">
                        <w:rPr>
                          <w:b/>
                          <w:bCs/>
                          <w:color w:val="808080" w:themeColor="background1" w:themeShade="80"/>
                          <w:sz w:val="28"/>
                          <w:szCs w:val="28"/>
                        </w:rPr>
                        <w:t xml:space="preserve"> afdeling</w:t>
                      </w:r>
                    </w:p>
                  </w:txbxContent>
                </v:textbox>
              </v:shape>
            </w:pict>
          </mc:Fallback>
        </mc:AlternateContent>
      </w:r>
    </w:p>
    <w:p w14:paraId="59AF11FB" w14:textId="0DC3C186" w:rsidR="003C48E9" w:rsidRDefault="003C48E9">
      <w:pPr>
        <w:rPr>
          <w:b/>
          <w:bCs/>
          <w:sz w:val="28"/>
          <w:szCs w:val="28"/>
        </w:rPr>
      </w:pPr>
      <w:r>
        <w:rPr>
          <w:b/>
          <w:bCs/>
          <w:sz w:val="28"/>
          <w:szCs w:val="28"/>
        </w:rPr>
        <w:t>Forslag til generalforsamlingen i Gentofte Afdeling 1. marts 2025:</w:t>
      </w:r>
    </w:p>
    <w:p w14:paraId="03ED7D53" w14:textId="197BCA32" w:rsidR="003C48E9" w:rsidRDefault="003C48E9">
      <w:pPr>
        <w:rPr>
          <w:b/>
          <w:bCs/>
          <w:sz w:val="28"/>
          <w:szCs w:val="28"/>
        </w:rPr>
      </w:pPr>
      <w:r>
        <w:rPr>
          <w:b/>
          <w:bCs/>
          <w:sz w:val="28"/>
          <w:szCs w:val="28"/>
        </w:rPr>
        <w:t>Bestyrelsen for</w:t>
      </w:r>
      <w:r w:rsidR="00883D14">
        <w:rPr>
          <w:b/>
          <w:bCs/>
          <w:sz w:val="28"/>
          <w:szCs w:val="28"/>
        </w:rPr>
        <w:t>e</w:t>
      </w:r>
      <w:r>
        <w:rPr>
          <w:b/>
          <w:bCs/>
          <w:sz w:val="28"/>
          <w:szCs w:val="28"/>
        </w:rPr>
        <w:t xml:space="preserve">slår at sammenlægge afdelingen med Lyngby Afdeling til </w:t>
      </w:r>
      <w:r w:rsidR="00111E2E">
        <w:rPr>
          <w:b/>
          <w:bCs/>
          <w:sz w:val="28"/>
          <w:szCs w:val="28"/>
        </w:rPr>
        <w:t>én</w:t>
      </w:r>
      <w:r>
        <w:rPr>
          <w:b/>
          <w:bCs/>
          <w:sz w:val="28"/>
          <w:szCs w:val="28"/>
        </w:rPr>
        <w:t xml:space="preserve"> ny DVL-afdeling</w:t>
      </w:r>
      <w:r w:rsidR="00111E2E">
        <w:rPr>
          <w:b/>
          <w:bCs/>
          <w:sz w:val="28"/>
          <w:szCs w:val="28"/>
        </w:rPr>
        <w:t>,</w:t>
      </w:r>
      <w:r>
        <w:rPr>
          <w:b/>
          <w:bCs/>
          <w:sz w:val="28"/>
          <w:szCs w:val="28"/>
        </w:rPr>
        <w:t xml:space="preserve"> Gentofte</w:t>
      </w:r>
      <w:r w:rsidR="00CC4818">
        <w:rPr>
          <w:b/>
          <w:bCs/>
          <w:sz w:val="28"/>
          <w:szCs w:val="28"/>
        </w:rPr>
        <w:t>-</w:t>
      </w:r>
      <w:r>
        <w:rPr>
          <w:b/>
          <w:bCs/>
          <w:sz w:val="28"/>
          <w:szCs w:val="28"/>
        </w:rPr>
        <w:t>Lyngby Afdeling</w:t>
      </w:r>
    </w:p>
    <w:p w14:paraId="5B58983F" w14:textId="45820BED" w:rsidR="003C48E9" w:rsidRDefault="003C48E9">
      <w:pPr>
        <w:rPr>
          <w:sz w:val="24"/>
          <w:szCs w:val="24"/>
        </w:rPr>
      </w:pPr>
      <w:r>
        <w:rPr>
          <w:sz w:val="24"/>
          <w:szCs w:val="24"/>
        </w:rPr>
        <w:t>På grund af forslagets konsekvenser vurderes det, at det kræver 2/3 af de afgivne stemmer at vedtage forslaget. En gennemførelse af forslaget er desuden betinget af, at et tilsvarende forslag bliver vedtaget af Lyngby Afdeling på dennes generalforsamling 12</w:t>
      </w:r>
      <w:r w:rsidR="00111E2E">
        <w:rPr>
          <w:sz w:val="24"/>
          <w:szCs w:val="24"/>
        </w:rPr>
        <w:t>.</w:t>
      </w:r>
      <w:r>
        <w:rPr>
          <w:sz w:val="24"/>
          <w:szCs w:val="24"/>
        </w:rPr>
        <w:t xml:space="preserve"> marts 2025. </w:t>
      </w:r>
    </w:p>
    <w:p w14:paraId="07225D08" w14:textId="412F3AC9" w:rsidR="003C48E9" w:rsidRDefault="003C48E9">
      <w:pPr>
        <w:rPr>
          <w:sz w:val="24"/>
          <w:szCs w:val="24"/>
        </w:rPr>
      </w:pPr>
      <w:r w:rsidRPr="003C48E9">
        <w:rPr>
          <w:b/>
          <w:bCs/>
          <w:sz w:val="24"/>
          <w:szCs w:val="24"/>
        </w:rPr>
        <w:t>Baggrund for forslaget</w:t>
      </w:r>
      <w:r w:rsidR="00AF281A">
        <w:rPr>
          <w:b/>
          <w:bCs/>
          <w:sz w:val="24"/>
          <w:szCs w:val="24"/>
        </w:rPr>
        <w:br/>
      </w:r>
      <w:r>
        <w:rPr>
          <w:sz w:val="24"/>
          <w:szCs w:val="24"/>
        </w:rPr>
        <w:t>I de senere år har det vist sig vanskeligt at rekruttere nye medlemmer til bestyrelsesposter mv. På den baggrund har afdelingens ledelse gennem det sidste halve års tid haft en dialog med Lyngby Afdeling om fordele og evt. ulemper ved en sammenlægning af de to afdelinger, hvor vi nåede til enighed om, at en fælles afdeling er vejen frem.</w:t>
      </w:r>
    </w:p>
    <w:p w14:paraId="028F1D4B" w14:textId="479CD09B" w:rsidR="003E5284" w:rsidRDefault="003E5284">
      <w:pPr>
        <w:rPr>
          <w:sz w:val="24"/>
          <w:szCs w:val="24"/>
        </w:rPr>
      </w:pPr>
      <w:r>
        <w:rPr>
          <w:sz w:val="24"/>
          <w:szCs w:val="24"/>
        </w:rPr>
        <w:t>Der er enighed om, at vi i den sammenlagte afdeling skal have et program med turudbud og vandreferieudbud på samme niveau, som de to afdelinger har haft tilsammen i de seneste år – altså ikke en reduktion i turantallet, men en bedre koordinering.</w:t>
      </w:r>
      <w:r w:rsidR="005D3A07">
        <w:rPr>
          <w:sz w:val="24"/>
          <w:szCs w:val="24"/>
        </w:rPr>
        <w:t xml:space="preserve"> Afdelingen vil få hjemsted i Gentofte Kommune, så vi blandt andet fortsat kan holde vores møder i Byens Hus.</w:t>
      </w:r>
    </w:p>
    <w:p w14:paraId="72687958" w14:textId="215BAD24" w:rsidR="003E5284" w:rsidRDefault="003E5284">
      <w:pPr>
        <w:rPr>
          <w:sz w:val="24"/>
          <w:szCs w:val="24"/>
        </w:rPr>
      </w:pPr>
      <w:r>
        <w:rPr>
          <w:sz w:val="24"/>
          <w:szCs w:val="24"/>
        </w:rPr>
        <w:t xml:space="preserve">Der er endvidere enighed om i den sammenlagte afdeling, at vælge de bedste metoder fra de to hidtidige afdelinger </w:t>
      </w:r>
      <w:r w:rsidR="002A783F">
        <w:rPr>
          <w:sz w:val="24"/>
          <w:szCs w:val="24"/>
        </w:rPr>
        <w:t>med hensyn til</w:t>
      </w:r>
      <w:r>
        <w:rPr>
          <w:sz w:val="24"/>
          <w:szCs w:val="24"/>
        </w:rPr>
        <w:t xml:space="preserve"> planlægning og afvikling af ture mv., så medlemmerne får </w:t>
      </w:r>
      <w:r w:rsidR="005D3A07">
        <w:rPr>
          <w:sz w:val="24"/>
          <w:szCs w:val="24"/>
        </w:rPr>
        <w:t>størst</w:t>
      </w:r>
      <w:r>
        <w:rPr>
          <w:sz w:val="24"/>
          <w:szCs w:val="24"/>
        </w:rPr>
        <w:t xml:space="preserve"> mulig </w:t>
      </w:r>
      <w:r w:rsidR="005D3A07">
        <w:rPr>
          <w:sz w:val="24"/>
          <w:szCs w:val="24"/>
        </w:rPr>
        <w:t>glæde</w:t>
      </w:r>
      <w:r>
        <w:rPr>
          <w:sz w:val="24"/>
          <w:szCs w:val="24"/>
        </w:rPr>
        <w:t xml:space="preserve"> af afdelingen. </w:t>
      </w:r>
    </w:p>
    <w:p w14:paraId="1CB4474A" w14:textId="60857117" w:rsidR="003E5284" w:rsidRDefault="003E5284">
      <w:pPr>
        <w:rPr>
          <w:sz w:val="24"/>
          <w:szCs w:val="24"/>
        </w:rPr>
      </w:pPr>
      <w:r>
        <w:rPr>
          <w:sz w:val="24"/>
          <w:szCs w:val="24"/>
        </w:rPr>
        <w:t>Således vi</w:t>
      </w:r>
      <w:r w:rsidR="00CC4818">
        <w:rPr>
          <w:sz w:val="24"/>
          <w:szCs w:val="24"/>
        </w:rPr>
        <w:t>l den nye afdeling have</w:t>
      </w:r>
      <w:r>
        <w:rPr>
          <w:sz w:val="24"/>
          <w:szCs w:val="24"/>
        </w:rPr>
        <w:t xml:space="preserve"> </w:t>
      </w:r>
      <w:r w:rsidR="00CC4818">
        <w:rPr>
          <w:sz w:val="24"/>
          <w:szCs w:val="24"/>
        </w:rPr>
        <w:t>sin</w:t>
      </w:r>
      <w:r>
        <w:rPr>
          <w:sz w:val="24"/>
          <w:szCs w:val="24"/>
        </w:rPr>
        <w:t xml:space="preserve"> </w:t>
      </w:r>
      <w:r w:rsidR="00CC4818">
        <w:rPr>
          <w:sz w:val="24"/>
          <w:szCs w:val="24"/>
        </w:rPr>
        <w:t>egen</w:t>
      </w:r>
      <w:r>
        <w:rPr>
          <w:sz w:val="24"/>
          <w:szCs w:val="24"/>
        </w:rPr>
        <w:t xml:space="preserve"> hjemmeside, </w:t>
      </w:r>
      <w:r w:rsidR="00BE2F98">
        <w:rPr>
          <w:sz w:val="24"/>
          <w:szCs w:val="24"/>
        </w:rPr>
        <w:t>si</w:t>
      </w:r>
      <w:r>
        <w:rPr>
          <w:sz w:val="24"/>
          <w:szCs w:val="24"/>
        </w:rPr>
        <w:t>n</w:t>
      </w:r>
      <w:r w:rsidR="00BE2F98">
        <w:rPr>
          <w:sz w:val="24"/>
          <w:szCs w:val="24"/>
        </w:rPr>
        <w:t xml:space="preserve"> egen</w:t>
      </w:r>
      <w:r>
        <w:rPr>
          <w:sz w:val="24"/>
          <w:szCs w:val="24"/>
        </w:rPr>
        <w:t xml:space="preserve"> facebookgruppe </w:t>
      </w:r>
      <w:r w:rsidR="005D3A07">
        <w:rPr>
          <w:sz w:val="24"/>
          <w:szCs w:val="24"/>
        </w:rPr>
        <w:t>og</w:t>
      </w:r>
      <w:r>
        <w:rPr>
          <w:sz w:val="24"/>
          <w:szCs w:val="24"/>
        </w:rPr>
        <w:t xml:space="preserve"> et jævnligt udsendt nyhedsbrev til afdelingens medlemmer</w:t>
      </w:r>
      <w:r w:rsidR="005D3A07">
        <w:rPr>
          <w:sz w:val="24"/>
          <w:szCs w:val="24"/>
        </w:rPr>
        <w:t>.</w:t>
      </w:r>
      <w:r w:rsidR="005D3A07">
        <w:rPr>
          <w:sz w:val="24"/>
          <w:szCs w:val="24"/>
        </w:rPr>
        <w:br/>
        <w:t xml:space="preserve">Der vil blive fastlagt en årsplan for planlægningsmøder, </w:t>
      </w:r>
      <w:r w:rsidR="002A783F">
        <w:rPr>
          <w:sz w:val="24"/>
          <w:szCs w:val="24"/>
        </w:rPr>
        <w:t>som</w:t>
      </w:r>
      <w:r w:rsidR="005D3A07">
        <w:rPr>
          <w:sz w:val="24"/>
          <w:szCs w:val="24"/>
        </w:rPr>
        <w:t xml:space="preserve"> alle medlemmer indbydes til at deltage i og dermed kunne sætte </w:t>
      </w:r>
      <w:r w:rsidR="00BE2F98">
        <w:rPr>
          <w:sz w:val="24"/>
          <w:szCs w:val="24"/>
        </w:rPr>
        <w:t xml:space="preserve">deres </w:t>
      </w:r>
      <w:r w:rsidR="005D3A07">
        <w:rPr>
          <w:sz w:val="24"/>
          <w:szCs w:val="24"/>
        </w:rPr>
        <w:t xml:space="preserve">præg på </w:t>
      </w:r>
      <w:r w:rsidR="002A783F">
        <w:rPr>
          <w:sz w:val="24"/>
          <w:szCs w:val="24"/>
        </w:rPr>
        <w:t>afdelingen</w:t>
      </w:r>
      <w:r w:rsidR="005D3A07">
        <w:rPr>
          <w:sz w:val="24"/>
          <w:szCs w:val="24"/>
        </w:rPr>
        <w:t>s program.</w:t>
      </w:r>
    </w:p>
    <w:p w14:paraId="69A5B849" w14:textId="436C581C" w:rsidR="00AF281A" w:rsidRDefault="005D3A07">
      <w:pPr>
        <w:rPr>
          <w:sz w:val="24"/>
          <w:szCs w:val="24"/>
        </w:rPr>
      </w:pPr>
      <w:r w:rsidRPr="005D3A07">
        <w:rPr>
          <w:b/>
          <w:bCs/>
          <w:sz w:val="24"/>
          <w:szCs w:val="24"/>
        </w:rPr>
        <w:t>Konsekvenser af forslaget:</w:t>
      </w:r>
      <w:r w:rsidR="00AF281A">
        <w:rPr>
          <w:b/>
          <w:bCs/>
          <w:sz w:val="24"/>
          <w:szCs w:val="24"/>
        </w:rPr>
        <w:br/>
      </w:r>
      <w:r>
        <w:rPr>
          <w:sz w:val="24"/>
          <w:szCs w:val="24"/>
        </w:rPr>
        <w:t>Forudsat vedtagelse på generalforsamlingen i begge afdelinger, forventes sammenlægningen at træde i kraft ved en stiftende generalforsamling for Gentofte</w:t>
      </w:r>
      <w:r w:rsidR="00CC4818">
        <w:rPr>
          <w:sz w:val="24"/>
          <w:szCs w:val="24"/>
        </w:rPr>
        <w:t>-</w:t>
      </w:r>
      <w:r>
        <w:rPr>
          <w:sz w:val="24"/>
          <w:szCs w:val="24"/>
        </w:rPr>
        <w:t xml:space="preserve">Lyngby Afdeling, som planlægges afholdt søndag 25. maj 2025 om eftermiddagen, hvor afdelingen officielt stiftes, hvor nye afdelingsvedtægter fremlægges til vedtagelse, og hvor der gennemføres valg til alle poster: </w:t>
      </w:r>
      <w:r w:rsidR="00111E2E">
        <w:rPr>
          <w:sz w:val="24"/>
          <w:szCs w:val="24"/>
        </w:rPr>
        <w:t>afdelingsformand, afdelingsbestyrelsesmedlemmer, suppleanter, revisor og revisorsuppleant(er) samt landsmødedelegerede.</w:t>
      </w:r>
      <w:r w:rsidR="00111E2E">
        <w:rPr>
          <w:sz w:val="24"/>
          <w:szCs w:val="24"/>
        </w:rPr>
        <w:br/>
        <w:t>Dette indebærer samtidig, at de valg der foretages i dag på generalforsamlingen kun vil gælde for perioden frem til den stiftende generalforsamling.</w:t>
      </w:r>
      <w:r w:rsidR="00111E2E">
        <w:rPr>
          <w:sz w:val="24"/>
          <w:szCs w:val="24"/>
        </w:rPr>
        <w:br/>
        <w:t xml:space="preserve">Andre forhold: til den stiftende generalforsamling foretages en statusopgørelse, i hver af de to afdelinger, og der tages </w:t>
      </w:r>
      <w:r w:rsidR="002A783F">
        <w:rPr>
          <w:sz w:val="24"/>
          <w:szCs w:val="24"/>
        </w:rPr>
        <w:t xml:space="preserve">på forhånd </w:t>
      </w:r>
      <w:r w:rsidR="00111E2E">
        <w:rPr>
          <w:sz w:val="24"/>
          <w:szCs w:val="24"/>
        </w:rPr>
        <w:t>de nødvendige skridt til etablering af fælles bankkonto m.v.</w:t>
      </w:r>
      <w:r w:rsidR="00111E2E">
        <w:rPr>
          <w:sz w:val="24"/>
          <w:szCs w:val="24"/>
        </w:rPr>
        <w:br/>
        <w:t>Den stiftende generalforsamling vil blive indvarslet mindst 3 uger inden afholdelsen på samme måde, som vi hidtil har indvarslet vores ordinære generalforsamling</w:t>
      </w:r>
      <w:r w:rsidR="00AF281A">
        <w:rPr>
          <w:sz w:val="24"/>
          <w:szCs w:val="24"/>
        </w:rPr>
        <w:t xml:space="preserve">. </w:t>
      </w:r>
    </w:p>
    <w:p w14:paraId="2EC39EC5" w14:textId="6B990D72" w:rsidR="00EE30A2" w:rsidRPr="00AF281A" w:rsidRDefault="00AF281A">
      <w:pPr>
        <w:rPr>
          <w:sz w:val="24"/>
          <w:szCs w:val="24"/>
        </w:rPr>
      </w:pPr>
      <w:r w:rsidRPr="00AF281A">
        <w:rPr>
          <w:i/>
          <w:iCs/>
          <w:sz w:val="24"/>
          <w:szCs w:val="24"/>
        </w:rPr>
        <w:t>Forslaget er stillet af afdelingsbestyrelsen.</w:t>
      </w:r>
    </w:p>
    <w:sectPr w:rsidR="00EE30A2" w:rsidRPr="00AF281A">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DDC8B" w14:textId="77777777" w:rsidR="00FB6E16" w:rsidRDefault="00FB6E16" w:rsidP="005856F1">
      <w:pPr>
        <w:spacing w:after="0" w:line="240" w:lineRule="auto"/>
      </w:pPr>
      <w:r>
        <w:separator/>
      </w:r>
    </w:p>
  </w:endnote>
  <w:endnote w:type="continuationSeparator" w:id="0">
    <w:p w14:paraId="1E57BBCC" w14:textId="77777777" w:rsidR="00FB6E16" w:rsidRDefault="00FB6E16" w:rsidP="00585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D4039" w14:textId="77777777" w:rsidR="00FB6E16" w:rsidRDefault="00FB6E16" w:rsidP="005856F1">
      <w:pPr>
        <w:spacing w:after="0" w:line="240" w:lineRule="auto"/>
      </w:pPr>
      <w:r>
        <w:separator/>
      </w:r>
    </w:p>
  </w:footnote>
  <w:footnote w:type="continuationSeparator" w:id="0">
    <w:p w14:paraId="252F82AD" w14:textId="77777777" w:rsidR="00FB6E16" w:rsidRDefault="00FB6E16" w:rsidP="00585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12A71"/>
    <w:multiLevelType w:val="multilevel"/>
    <w:tmpl w:val="504E2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0468BA"/>
    <w:multiLevelType w:val="multilevel"/>
    <w:tmpl w:val="504E2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B8858F5"/>
    <w:multiLevelType w:val="multilevel"/>
    <w:tmpl w:val="0D20C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3055BA2"/>
    <w:multiLevelType w:val="multilevel"/>
    <w:tmpl w:val="504E2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1DD4B2B"/>
    <w:multiLevelType w:val="multilevel"/>
    <w:tmpl w:val="504E2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89D37EF"/>
    <w:multiLevelType w:val="multilevel"/>
    <w:tmpl w:val="504E2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262755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3308770">
    <w:abstractNumId w:val="4"/>
  </w:num>
  <w:num w:numId="3" w16cid:durableId="14004013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2506502">
    <w:abstractNumId w:val="5"/>
  </w:num>
  <w:num w:numId="5" w16cid:durableId="1369640587">
    <w:abstractNumId w:val="1"/>
  </w:num>
  <w:num w:numId="6" w16cid:durableId="310065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79C"/>
    <w:rsid w:val="000D079C"/>
    <w:rsid w:val="000E7709"/>
    <w:rsid w:val="00111E2E"/>
    <w:rsid w:val="002A783F"/>
    <w:rsid w:val="002E07D0"/>
    <w:rsid w:val="003C48E9"/>
    <w:rsid w:val="003E5284"/>
    <w:rsid w:val="00491F3D"/>
    <w:rsid w:val="004D2498"/>
    <w:rsid w:val="005620CD"/>
    <w:rsid w:val="005856F1"/>
    <w:rsid w:val="005C6ED6"/>
    <w:rsid w:val="005D3A07"/>
    <w:rsid w:val="005E7087"/>
    <w:rsid w:val="007521A8"/>
    <w:rsid w:val="0075227A"/>
    <w:rsid w:val="007648E9"/>
    <w:rsid w:val="008354AB"/>
    <w:rsid w:val="00883D14"/>
    <w:rsid w:val="00937A72"/>
    <w:rsid w:val="00AF281A"/>
    <w:rsid w:val="00BE2F98"/>
    <w:rsid w:val="00BF1308"/>
    <w:rsid w:val="00CA1800"/>
    <w:rsid w:val="00CB3757"/>
    <w:rsid w:val="00CC4818"/>
    <w:rsid w:val="00E431CF"/>
    <w:rsid w:val="00E53238"/>
    <w:rsid w:val="00EA2413"/>
    <w:rsid w:val="00EA4F2F"/>
    <w:rsid w:val="00EA786D"/>
    <w:rsid w:val="00EE30A2"/>
    <w:rsid w:val="00F36865"/>
    <w:rsid w:val="00FB6E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68E2"/>
  <w15:chartTrackingRefBased/>
  <w15:docId w15:val="{56C42073-1D25-4046-AE7D-5C08DF9D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0A2"/>
  </w:style>
  <w:style w:type="paragraph" w:styleId="Overskrift1">
    <w:name w:val="heading 1"/>
    <w:basedOn w:val="Normal"/>
    <w:next w:val="Normal"/>
    <w:link w:val="Overskrift1Tegn"/>
    <w:uiPriority w:val="9"/>
    <w:qFormat/>
    <w:rsid w:val="000D07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0D07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0D079C"/>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0D079C"/>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0D079C"/>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0D079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D079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D079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D079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D079C"/>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0D079C"/>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0D079C"/>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0D079C"/>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0D079C"/>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0D079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D079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D079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D079C"/>
    <w:rPr>
      <w:rFonts w:eastAsiaTheme="majorEastAsia" w:cstheme="majorBidi"/>
      <w:color w:val="272727" w:themeColor="text1" w:themeTint="D8"/>
    </w:rPr>
  </w:style>
  <w:style w:type="paragraph" w:styleId="Titel">
    <w:name w:val="Title"/>
    <w:basedOn w:val="Normal"/>
    <w:next w:val="Normal"/>
    <w:link w:val="TitelTegn"/>
    <w:uiPriority w:val="10"/>
    <w:qFormat/>
    <w:rsid w:val="000D07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D079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D079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D079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D079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D079C"/>
    <w:rPr>
      <w:i/>
      <w:iCs/>
      <w:color w:val="404040" w:themeColor="text1" w:themeTint="BF"/>
    </w:rPr>
  </w:style>
  <w:style w:type="paragraph" w:styleId="Listeafsnit">
    <w:name w:val="List Paragraph"/>
    <w:basedOn w:val="Normal"/>
    <w:uiPriority w:val="34"/>
    <w:qFormat/>
    <w:rsid w:val="000D079C"/>
    <w:pPr>
      <w:ind w:left="720"/>
      <w:contextualSpacing/>
    </w:pPr>
  </w:style>
  <w:style w:type="character" w:styleId="Kraftigfremhvning">
    <w:name w:val="Intense Emphasis"/>
    <w:basedOn w:val="Standardskrifttypeiafsnit"/>
    <w:uiPriority w:val="21"/>
    <w:qFormat/>
    <w:rsid w:val="000D079C"/>
    <w:rPr>
      <w:i/>
      <w:iCs/>
      <w:color w:val="2F5496" w:themeColor="accent1" w:themeShade="BF"/>
    </w:rPr>
  </w:style>
  <w:style w:type="paragraph" w:styleId="Strktcitat">
    <w:name w:val="Intense Quote"/>
    <w:basedOn w:val="Normal"/>
    <w:next w:val="Normal"/>
    <w:link w:val="StrktcitatTegn"/>
    <w:uiPriority w:val="30"/>
    <w:qFormat/>
    <w:rsid w:val="000D07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0D079C"/>
    <w:rPr>
      <w:i/>
      <w:iCs/>
      <w:color w:val="2F5496" w:themeColor="accent1" w:themeShade="BF"/>
    </w:rPr>
  </w:style>
  <w:style w:type="character" w:styleId="Kraftighenvisning">
    <w:name w:val="Intense Reference"/>
    <w:basedOn w:val="Standardskrifttypeiafsnit"/>
    <w:uiPriority w:val="32"/>
    <w:qFormat/>
    <w:rsid w:val="000D079C"/>
    <w:rPr>
      <w:b/>
      <w:bCs/>
      <w:smallCaps/>
      <w:color w:val="2F5496" w:themeColor="accent1" w:themeShade="BF"/>
      <w:spacing w:val="5"/>
    </w:rPr>
  </w:style>
  <w:style w:type="paragraph" w:styleId="Sidehoved">
    <w:name w:val="header"/>
    <w:basedOn w:val="Normal"/>
    <w:link w:val="SidehovedTegn"/>
    <w:uiPriority w:val="99"/>
    <w:unhideWhenUsed/>
    <w:rsid w:val="005856F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856F1"/>
  </w:style>
  <w:style w:type="paragraph" w:styleId="Sidefod">
    <w:name w:val="footer"/>
    <w:basedOn w:val="Normal"/>
    <w:link w:val="SidefodTegn"/>
    <w:uiPriority w:val="99"/>
    <w:unhideWhenUsed/>
    <w:rsid w:val="005856F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85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207290">
      <w:bodyDiv w:val="1"/>
      <w:marLeft w:val="0"/>
      <w:marRight w:val="0"/>
      <w:marTop w:val="0"/>
      <w:marBottom w:val="0"/>
      <w:divBdr>
        <w:top w:val="none" w:sz="0" w:space="0" w:color="auto"/>
        <w:left w:val="none" w:sz="0" w:space="0" w:color="auto"/>
        <w:bottom w:val="none" w:sz="0" w:space="0" w:color="auto"/>
        <w:right w:val="none" w:sz="0" w:space="0" w:color="auto"/>
      </w:divBdr>
    </w:div>
    <w:div w:id="421729872">
      <w:bodyDiv w:val="1"/>
      <w:marLeft w:val="0"/>
      <w:marRight w:val="0"/>
      <w:marTop w:val="0"/>
      <w:marBottom w:val="0"/>
      <w:divBdr>
        <w:top w:val="none" w:sz="0" w:space="0" w:color="auto"/>
        <w:left w:val="none" w:sz="0" w:space="0" w:color="auto"/>
        <w:bottom w:val="none" w:sz="0" w:space="0" w:color="auto"/>
        <w:right w:val="none" w:sz="0" w:space="0" w:color="auto"/>
      </w:divBdr>
    </w:div>
    <w:div w:id="794520516">
      <w:bodyDiv w:val="1"/>
      <w:marLeft w:val="0"/>
      <w:marRight w:val="0"/>
      <w:marTop w:val="0"/>
      <w:marBottom w:val="0"/>
      <w:divBdr>
        <w:top w:val="none" w:sz="0" w:space="0" w:color="auto"/>
        <w:left w:val="none" w:sz="0" w:space="0" w:color="auto"/>
        <w:bottom w:val="none" w:sz="0" w:space="0" w:color="auto"/>
        <w:right w:val="none" w:sz="0" w:space="0" w:color="auto"/>
      </w:divBdr>
    </w:div>
    <w:div w:id="998922927">
      <w:bodyDiv w:val="1"/>
      <w:marLeft w:val="0"/>
      <w:marRight w:val="0"/>
      <w:marTop w:val="0"/>
      <w:marBottom w:val="0"/>
      <w:divBdr>
        <w:top w:val="none" w:sz="0" w:space="0" w:color="auto"/>
        <w:left w:val="none" w:sz="0" w:space="0" w:color="auto"/>
        <w:bottom w:val="none" w:sz="0" w:space="0" w:color="auto"/>
        <w:right w:val="none" w:sz="0" w:space="0" w:color="auto"/>
      </w:divBdr>
    </w:div>
    <w:div w:id="190514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389</Words>
  <Characters>2375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Hansen</dc:creator>
  <cp:keywords/>
  <dc:description/>
  <cp:lastModifiedBy>Christian Lauritzen</cp:lastModifiedBy>
  <cp:revision>5</cp:revision>
  <cp:lastPrinted>2025-02-13T18:18:00Z</cp:lastPrinted>
  <dcterms:created xsi:type="dcterms:W3CDTF">2025-02-13T17:01:00Z</dcterms:created>
  <dcterms:modified xsi:type="dcterms:W3CDTF">2025-02-14T16:45:00Z</dcterms:modified>
</cp:coreProperties>
</file>